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D6" w:rsidRDefault="002550D6" w:rsidP="002550D6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劳动过程职业卫生工作评价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是否设置或者委托职业卫生管理的机构或组织，配备专职或者兼职的取得执业资格的职业卫生专业人员，负责本单位的职业病防治工作。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是否制定职业病防治计划和实施方案。计划中是否具有目标、指标、进度安排保障措施、考核评价方法等，实施方案是否具有可行性和可操作性。</w:t>
      </w:r>
      <w:bookmarkStart w:id="0" w:name="_GoBack"/>
      <w:bookmarkEnd w:id="0"/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是否制定职业卫生管理制度；操作规程是否健全，并包括工艺工种清单。职业卫生管理制度是否从管理、机构、目标、监测、监护、防护控制等方面明确职责。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是否建立规范的职业病危害监测与评价制度。评价职业病危害因素产生的工序、岗位、种类、布点、监测周期、监测结果、达标情况。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是否建立规范的职业卫生档案（基本情况、生产工艺流程图、有害因素的车间工种分布图、职业有害因素动态监测表、职业性体检汇总表、职业病人登记表、防护设施登记表、年度主要职业卫生问题分析）和劳动者职业健康监护档案（职业史、既往史、症状、体征、辅助检查结果、缺勤记录、生育记录、综合评价结果）。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是否建立规范的职业病事故应急救援预案。包括组织和人员、经费、技术保障，针对职业病危害因素的特点采取的措施是否有效、信息是否畅通。</w:t>
      </w:r>
    </w:p>
    <w:p w:rsidR="002550D6" w:rsidRDefault="002550D6" w:rsidP="002550D6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7.</w:t>
      </w:r>
      <w:r>
        <w:rPr>
          <w:rFonts w:hint="eastAsia"/>
        </w:rPr>
        <w:t>用人单位购进或售出可能产生职业病危害的设备时，应当索取或提供中文说明书，并要求在设备醒目位置设置警示标志和中文警示说明。警示说明中应载明设备性能、可能产生的职业病危害、安全操作和维修注意事项、职业病防护以及应急救援措施等内容。用人单位应当建立设备台账（包含型号、厂家、厂家联系方式、责任人、维修记录、中文说明书、是否设置警示标志和中文警示说明、中文警示说明是否规范）。</w:t>
      </w:r>
    </w:p>
    <w:p w:rsidR="0034530C" w:rsidRDefault="002550D6" w:rsidP="002550D6">
      <w:pPr>
        <w:spacing w:beforeLines="50" w:before="156" w:afterLines="50" w:after="156"/>
        <w:ind w:firstLineChars="200" w:firstLine="420"/>
      </w:pPr>
      <w:r>
        <w:rPr>
          <w:rFonts w:hint="eastAsia"/>
        </w:rPr>
        <w:t>8.</w:t>
      </w:r>
      <w:r>
        <w:rPr>
          <w:rFonts w:hint="eastAsia"/>
        </w:rPr>
        <w:t>用人单位购进或售出有职业病危害的化学品、放射性同位素和含有放射性物质的材料时，应当索取或提供中文说明书。用人单位应当建立化学品、放射性同位素和含有放射性物质的材料的台账（包含化学品化学式，商品名，产地，使用地，使用量，保管人，储存地的管理是否安全、规范，包装是否具有规范的标志，是否具有中文说明书，中文说明书是否规范，规范的中文说明书应当载明产品特性、存在的有害因素、可能产生的危害后果、安全使用注意事项、职业病防护以及应急救治措施等内容）。</w:t>
      </w:r>
    </w:p>
    <w:sectPr w:rsidR="00345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D6"/>
    <w:rsid w:val="002550D6"/>
    <w:rsid w:val="002A606B"/>
    <w:rsid w:val="0034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2019-10-14T03:12:00Z</dcterms:created>
  <dcterms:modified xsi:type="dcterms:W3CDTF">2019-10-14T05:48:00Z</dcterms:modified>
</cp:coreProperties>
</file>